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24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附件2</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lang w:val="en-US" w:eastAsia="zh-CN"/>
        </w:rPr>
        <w:t xml:space="preserve">                                        </w:t>
      </w:r>
      <w:r>
        <w:rPr>
          <w:rFonts w:hint="eastAsia" w:ascii="宋体" w:hAnsi="宋体" w:eastAsia="宋体" w:cs="宋体"/>
          <w:b w:val="0"/>
          <w:i w:val="0"/>
          <w:caps w:val="0"/>
          <w:color w:val="000000"/>
          <w:spacing w:val="0"/>
          <w:sz w:val="24"/>
          <w:szCs w:val="24"/>
        </w:rPr>
        <w:t>受控外国企业信息报告表</w:t>
      </w:r>
    </w:p>
    <w:tbl>
      <w:tblPr>
        <w:tblStyle w:val="4"/>
        <w:tblW w:w="1362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2598"/>
        <w:gridCol w:w="535"/>
        <w:gridCol w:w="185"/>
        <w:gridCol w:w="1803"/>
        <w:gridCol w:w="11"/>
        <w:gridCol w:w="1237"/>
        <w:gridCol w:w="1239"/>
        <w:gridCol w:w="1759"/>
        <w:gridCol w:w="13"/>
        <w:gridCol w:w="3371"/>
        <w:gridCol w:w="8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一、报告人信息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313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企业名称</w:t>
            </w:r>
          </w:p>
        </w:tc>
        <w:tc>
          <w:tcPr>
            <w:tcW w:w="199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p>
        </w:tc>
        <w:tc>
          <w:tcPr>
            <w:tcW w:w="423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纳税人识别号</w:t>
            </w:r>
          </w:p>
        </w:tc>
        <w:tc>
          <w:tcPr>
            <w:tcW w:w="425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二、受控外国企业信息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313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企业名称</w:t>
            </w:r>
          </w:p>
        </w:tc>
        <w:tc>
          <w:tcPr>
            <w:tcW w:w="199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p>
        </w:tc>
        <w:tc>
          <w:tcPr>
            <w:tcW w:w="423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纳税人识别号</w:t>
            </w:r>
          </w:p>
        </w:tc>
        <w:tc>
          <w:tcPr>
            <w:tcW w:w="425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313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注册地址</w:t>
            </w:r>
          </w:p>
        </w:tc>
        <w:tc>
          <w:tcPr>
            <w:tcW w:w="199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p>
        </w:tc>
        <w:tc>
          <w:tcPr>
            <w:tcW w:w="423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法定代表人</w:t>
            </w:r>
          </w:p>
        </w:tc>
        <w:tc>
          <w:tcPr>
            <w:tcW w:w="425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313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成立时间</w:t>
            </w:r>
          </w:p>
        </w:tc>
        <w:tc>
          <w:tcPr>
            <w:tcW w:w="199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p>
        </w:tc>
        <w:tc>
          <w:tcPr>
            <w:tcW w:w="423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纳税年度起止</w:t>
            </w:r>
          </w:p>
        </w:tc>
        <w:tc>
          <w:tcPr>
            <w:tcW w:w="425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313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记账本位货币</w:t>
            </w:r>
          </w:p>
        </w:tc>
        <w:tc>
          <w:tcPr>
            <w:tcW w:w="199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p>
        </w:tc>
        <w:tc>
          <w:tcPr>
            <w:tcW w:w="423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折合人民币汇率选用</w:t>
            </w:r>
          </w:p>
        </w:tc>
        <w:tc>
          <w:tcPr>
            <w:tcW w:w="425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主营业务范围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三、受控外国企业构成条件       持股比例□              实质控制□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四、持有受控外国企业股份的中国居民股东持股信息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59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股东</w:t>
            </w:r>
          </w:p>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名称</w:t>
            </w:r>
          </w:p>
        </w:tc>
        <w:tc>
          <w:tcPr>
            <w:tcW w:w="72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持股</w:t>
            </w:r>
          </w:p>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数量</w:t>
            </w:r>
          </w:p>
        </w:tc>
        <w:tc>
          <w:tcPr>
            <w:tcW w:w="18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持股比例</w:t>
            </w:r>
          </w:p>
        </w:tc>
        <w:tc>
          <w:tcPr>
            <w:tcW w:w="2487"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直接持股数量和比例</w:t>
            </w:r>
          </w:p>
        </w:tc>
        <w:tc>
          <w:tcPr>
            <w:tcW w:w="177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起止</w:t>
            </w:r>
          </w:p>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时间</w:t>
            </w:r>
          </w:p>
        </w:tc>
        <w:tc>
          <w:tcPr>
            <w:tcW w:w="33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间接持股数量和比例</w:t>
            </w:r>
          </w:p>
        </w:tc>
        <w:tc>
          <w:tcPr>
            <w:tcW w:w="87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起止</w:t>
            </w:r>
          </w:p>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5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72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80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487"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77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3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87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5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72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80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487"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77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3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87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5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72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80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487"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77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3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87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5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72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80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487"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77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37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87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五、例外适用情况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1. 受控外国企业是否在国家税务总局指定的非低税率国家（地区）    是□   否□  </w:t>
            </w:r>
          </w:p>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实际税负：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2. 受控外国企业年度利润是否不高于500万元人民币                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3. 受控外国企业主要取得积极经营活动所得                        是□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六、受控外国企业利润分配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5132"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可分配利润总额</w:t>
            </w:r>
          </w:p>
        </w:tc>
        <w:tc>
          <w:tcPr>
            <w:tcW w:w="247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77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可抵免外国税额</w:t>
            </w:r>
          </w:p>
        </w:tc>
        <w:tc>
          <w:tcPr>
            <w:tcW w:w="424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5132"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以前年度已视同分配额</w:t>
            </w:r>
          </w:p>
        </w:tc>
        <w:tc>
          <w:tcPr>
            <w:tcW w:w="247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77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可抵免外国税额</w:t>
            </w:r>
          </w:p>
        </w:tc>
        <w:tc>
          <w:tcPr>
            <w:tcW w:w="424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5132"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本年度分配额超出以前年度已视同分配额的数额</w:t>
            </w:r>
          </w:p>
        </w:tc>
        <w:tc>
          <w:tcPr>
            <w:tcW w:w="247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77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可抵免外国税额</w:t>
            </w:r>
          </w:p>
        </w:tc>
        <w:tc>
          <w:tcPr>
            <w:tcW w:w="424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5132"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未分配利润额</w:t>
            </w:r>
          </w:p>
        </w:tc>
        <w:tc>
          <w:tcPr>
            <w:tcW w:w="247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77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可抵免外国税额</w:t>
            </w:r>
          </w:p>
        </w:tc>
        <w:tc>
          <w:tcPr>
            <w:tcW w:w="424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5132"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视同分配给报告人股息</w:t>
            </w:r>
          </w:p>
        </w:tc>
        <w:tc>
          <w:tcPr>
            <w:tcW w:w="247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77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可抵免外国税额</w:t>
            </w:r>
          </w:p>
        </w:tc>
        <w:tc>
          <w:tcPr>
            <w:tcW w:w="424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5132"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视同分配给其他中国居民股东的股息</w:t>
            </w:r>
          </w:p>
        </w:tc>
        <w:tc>
          <w:tcPr>
            <w:tcW w:w="247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77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可抵免外国税额</w:t>
            </w:r>
          </w:p>
        </w:tc>
        <w:tc>
          <w:tcPr>
            <w:tcW w:w="424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5132"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备注</w:t>
            </w:r>
          </w:p>
        </w:tc>
        <w:tc>
          <w:tcPr>
            <w:tcW w:w="247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77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424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七、报告人声明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我谨在此声明：以上呈报事项准确无误，如有不实，愿承担相应的法律责任。</w:t>
            </w:r>
          </w:p>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报告人签字和盖章：                         报告日期：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623" w:type="dxa"/>
            <w:gridSpan w:val="11"/>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    以下由主管税务机关填写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6369"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受理人：</w:t>
            </w:r>
          </w:p>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联系电话：</w:t>
            </w:r>
          </w:p>
        </w:tc>
        <w:tc>
          <w:tcPr>
            <w:tcW w:w="7254"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税务机关（盖章）</w:t>
            </w:r>
          </w:p>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                年    月   日</w:t>
            </w:r>
          </w:p>
        </w:tc>
      </w:tr>
    </w:tbl>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填表说明：</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按照《特别纳税调整实施办法（试行）》第七十六条规定构成中国居民企业股东的企业为本表的报告人。由报告人投资的多家外国企业构成《特别纳税调整实施办法（试行）》第七十六条规定的受控外国企业的，报告人应分别各受控外国企业填报本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2.企业名称或股东名称为外文的，应同时填报中文译文名称。</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3.股东名称栏仅填报符合《特别纳税调整实施办法（试行）》第七十六条规定的所有中国居民股东。</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4.折合人民币汇率选用栏按本表所用汇率确定方法填报，如按受控外国企业年度平均汇率或年末汇率确定。</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w:t>
      </w:r>
      <w:r>
        <w:rPr>
          <w:rFonts w:hint="eastAsia" w:ascii="宋体" w:hAnsi="宋体" w:eastAsia="宋体" w:cs="宋体"/>
          <w:b w:val="0"/>
          <w:i w:val="0"/>
          <w:caps w:val="0"/>
          <w:color w:val="000000"/>
          <w:spacing w:val="0"/>
          <w:sz w:val="24"/>
          <w:szCs w:val="24"/>
          <w:lang w:val="en-US" w:eastAsia="zh-CN"/>
        </w:rPr>
        <w:t>.</w:t>
      </w:r>
      <w:r>
        <w:rPr>
          <w:rFonts w:hint="eastAsia" w:ascii="宋体" w:hAnsi="宋体" w:eastAsia="宋体" w:cs="宋体"/>
          <w:b w:val="0"/>
          <w:i w:val="0"/>
          <w:caps w:val="0"/>
          <w:color w:val="000000"/>
          <w:spacing w:val="0"/>
          <w:sz w:val="24"/>
          <w:szCs w:val="24"/>
        </w:rPr>
        <w:t>未分配利润栏按可分配利润栏减以前年度已视同分配额以及本年度分配额超出以前年度已视同分配额的数额之差填报。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6.视同分配给报告人股息栏和视同分配给其他中国居民股东的股息栏以未分配利润栏为基础，按照《特别纳税调整实施办法（试行）》第八十条规定计算填写。</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7.本表视同分配给报告人股息栏及对应可抵免外国税额栏数额计入居民企业年度申报表相关栏目。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8.</w:t>
      </w:r>
      <w:bookmarkStart w:id="0" w:name="_GoBack"/>
      <w:bookmarkEnd w:id="0"/>
      <w:r>
        <w:rPr>
          <w:rFonts w:hint="eastAsia" w:ascii="宋体" w:hAnsi="宋体" w:eastAsia="宋体" w:cs="宋体"/>
          <w:b w:val="0"/>
          <w:i w:val="0"/>
          <w:caps w:val="0"/>
          <w:color w:val="000000"/>
          <w:spacing w:val="0"/>
          <w:sz w:val="24"/>
          <w:szCs w:val="24"/>
        </w:rPr>
        <w:t>本表中货币金额一律使用人民币填写。</w:t>
      </w:r>
    </w:p>
    <w:p/>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17C3C"/>
    <w:rsid w:val="6B91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2017-11-27T07:36:00Z</dcterms:created>
  <dc:creator>田家姑娘</dc:creator>
  <cp:lastModifiedBy>田家姑娘</cp:lastModifiedBy>
  <dcterms:modified xsi:type="dcterms:W3CDTF">2017-11-27T07:37:53Z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